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
          <w:bCs/>
          <w:color w:val="auto"/>
          <w:spacing w:val="15"/>
          <w:kern w:val="0"/>
          <w:sz w:val="36"/>
          <w:szCs w:val="36"/>
        </w:rPr>
      </w:pPr>
      <w:r>
        <w:rPr>
          <w:rFonts w:hint="eastAsia" w:ascii="华文中宋" w:hAnsi="华文中宋" w:eastAsia="华文中宋" w:cs="华文中宋"/>
          <w:b/>
          <w:bCs/>
          <w:color w:val="auto"/>
          <w:sz w:val="36"/>
          <w:szCs w:val="36"/>
        </w:rPr>
        <w:t>海南师范大学采购与招标工作领导小组议事规则</w:t>
      </w:r>
      <w:r>
        <w:rPr>
          <w:rFonts w:hint="eastAsia" w:ascii="华文中宋" w:hAnsi="华文中宋" w:eastAsia="华文中宋" w:cs="华文中宋"/>
          <w:b/>
          <w:bCs/>
          <w:color w:val="auto"/>
          <w:sz w:val="36"/>
          <w:szCs w:val="36"/>
        </w:rPr>
        <w:br w:type="textWrapping"/>
      </w:r>
      <w:r>
        <w:rPr>
          <w:rFonts w:hint="eastAsia" w:ascii="华文中宋" w:hAnsi="华文中宋" w:eastAsia="华文中宋" w:cs="华文中宋"/>
          <w:b/>
          <w:bCs/>
          <w:color w:val="auto"/>
          <w:sz w:val="32"/>
          <w:szCs w:val="32"/>
        </w:rPr>
        <w:t>（试行）</w:t>
      </w:r>
    </w:p>
    <w:p>
      <w:pPr>
        <w:spacing w:line="560" w:lineRule="exact"/>
        <w:ind w:firstLine="600" w:firstLineChars="200"/>
        <w:rPr>
          <w:rFonts w:ascii="仿宋" w:hAnsi="仿宋" w:eastAsia="仿宋"/>
          <w:color w:val="auto"/>
          <w:sz w:val="30"/>
          <w:szCs w:val="30"/>
        </w:rPr>
      </w:pPr>
    </w:p>
    <w:p>
      <w:pPr>
        <w:spacing w:line="560" w:lineRule="exact"/>
        <w:ind w:firstLine="602" w:firstLineChars="200"/>
        <w:rPr>
          <w:rFonts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第一条</w:t>
      </w:r>
      <w:r>
        <w:rPr>
          <w:rFonts w:hint="eastAsia" w:ascii="仿宋_GB2312" w:hAnsi="仿宋_GB2312" w:eastAsia="仿宋_GB2312" w:cs="仿宋_GB2312"/>
          <w:color w:val="auto"/>
          <w:sz w:val="30"/>
          <w:szCs w:val="30"/>
        </w:rPr>
        <w:t xml:space="preserve"> 为进一步规范学校采购与招标工作领导小组（以下简称“领导小组”）的决策行为，提高学校采购与招标工作的规范化、制度化和科学化水平，维护学校利益，根据采购与招投标相关法律法规和学校有关制度，结合学校实际，制定本规则。</w:t>
      </w:r>
    </w:p>
    <w:p>
      <w:pPr>
        <w:spacing w:line="560" w:lineRule="exact"/>
        <w:ind w:firstLine="602"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 xml:space="preserve">第二条 </w:t>
      </w:r>
      <w:r>
        <w:rPr>
          <w:rFonts w:hint="eastAsia" w:ascii="仿宋_GB2312" w:hAnsi="仿宋_GB2312" w:eastAsia="仿宋_GB2312" w:cs="仿宋_GB2312"/>
          <w:color w:val="auto"/>
          <w:sz w:val="30"/>
          <w:szCs w:val="30"/>
        </w:rPr>
        <w:t>领导小组议事必须遵循“依法依规、公平公正、充分讨论、民主集中”的原则。</w:t>
      </w:r>
    </w:p>
    <w:p>
      <w:pPr>
        <w:widowControl/>
        <w:spacing w:line="540" w:lineRule="exact"/>
        <w:ind w:firstLine="602" w:firstLineChars="200"/>
        <w:jc w:val="left"/>
        <w:rPr>
          <w:rFonts w:hint="eastAsia" w:ascii="仿宋_GB2312" w:eastAsia="仿宋_GB2312"/>
          <w:color w:val="auto"/>
          <w:sz w:val="32"/>
          <w:szCs w:val="32"/>
        </w:rPr>
      </w:pPr>
      <w:r>
        <w:rPr>
          <w:rFonts w:hint="eastAsia" w:ascii="仿宋_GB2312" w:hAnsi="仿宋_GB2312" w:eastAsia="仿宋_GB2312" w:cs="仿宋_GB2312"/>
          <w:b/>
          <w:color w:val="auto"/>
          <w:sz w:val="30"/>
          <w:szCs w:val="30"/>
        </w:rPr>
        <w:t xml:space="preserve">第三条 </w:t>
      </w:r>
      <w:r>
        <w:rPr>
          <w:rFonts w:hint="eastAsia" w:ascii="仿宋_GB2312" w:eastAsia="仿宋_GB2312" w:cs="宋体"/>
          <w:color w:val="auto"/>
          <w:kern w:val="0"/>
          <w:sz w:val="32"/>
          <w:szCs w:val="32"/>
        </w:rPr>
        <w:t>领导小组组长由分管采购与招投标</w:t>
      </w:r>
      <w:r>
        <w:rPr>
          <w:rFonts w:hint="eastAsia" w:ascii="仿宋_GB2312" w:eastAsia="仿宋_GB2312" w:cs="宋体"/>
          <w:color w:val="auto"/>
          <w:kern w:val="0"/>
          <w:sz w:val="32"/>
          <w:szCs w:val="32"/>
          <w:lang w:val="en-US" w:eastAsia="zh-CN"/>
        </w:rPr>
        <w:t>工作</w:t>
      </w:r>
      <w:r>
        <w:rPr>
          <w:rFonts w:hint="eastAsia" w:ascii="仿宋_GB2312" w:eastAsia="仿宋_GB2312" w:cs="宋体"/>
          <w:color w:val="auto"/>
          <w:kern w:val="0"/>
          <w:sz w:val="32"/>
          <w:szCs w:val="32"/>
        </w:rPr>
        <w:t>的校领导担任，副组长由采购与招投标管理处负责人担任，固定成员由党政办（法务法核）、财务处、教务处、科学技术院、</w:t>
      </w:r>
      <w:r>
        <w:rPr>
          <w:rFonts w:hint="eastAsia" w:ascii="仿宋_GB2312" w:eastAsia="仿宋_GB2312" w:cs="宋体"/>
          <w:color w:val="auto"/>
          <w:kern w:val="0"/>
          <w:sz w:val="32"/>
          <w:szCs w:val="32"/>
          <w:lang w:val="en-US" w:eastAsia="zh-CN"/>
        </w:rPr>
        <w:t>发展规划与学科建设中心、</w:t>
      </w:r>
      <w:r>
        <w:rPr>
          <w:rFonts w:hint="eastAsia" w:ascii="仿宋_GB2312" w:eastAsia="仿宋_GB2312" w:cs="宋体"/>
          <w:color w:val="auto"/>
          <w:kern w:val="0"/>
          <w:sz w:val="32"/>
          <w:szCs w:val="32"/>
        </w:rPr>
        <w:t>人文社会科学院、国有资产管理处、实验室建设与管理中心、后勤管理处、基建处、教育工会、</w:t>
      </w:r>
      <w:r>
        <w:rPr>
          <w:color w:val="auto"/>
        </w:rPr>
        <w:fldChar w:fldCharType="begin"/>
      </w:r>
      <w:r>
        <w:rPr>
          <w:color w:val="auto"/>
        </w:rPr>
        <w:instrText xml:space="preserve"> HYPERLINK "http://hsnt.hainnu.edu.cn/" </w:instrText>
      </w:r>
      <w:r>
        <w:rPr>
          <w:color w:val="auto"/>
        </w:rPr>
        <w:fldChar w:fldCharType="separate"/>
      </w:r>
      <w:r>
        <w:rPr>
          <w:rFonts w:hint="eastAsia" w:ascii="仿宋_GB2312" w:eastAsia="仿宋_GB2312" w:cs="宋体"/>
          <w:color w:val="auto"/>
          <w:kern w:val="0"/>
          <w:sz w:val="32"/>
          <w:szCs w:val="32"/>
        </w:rPr>
        <w:t>信息网络与数据中心</w:t>
      </w:r>
      <w:r>
        <w:rPr>
          <w:rFonts w:hint="eastAsia" w:ascii="仿宋_GB2312" w:eastAsia="仿宋_GB2312" w:cs="宋体"/>
          <w:color w:val="auto"/>
          <w:kern w:val="0"/>
          <w:sz w:val="32"/>
          <w:szCs w:val="32"/>
        </w:rPr>
        <w:fldChar w:fldCharType="end"/>
      </w:r>
      <w:r>
        <w:rPr>
          <w:rFonts w:hint="eastAsia" w:ascii="仿宋_GB2312" w:eastAsia="仿宋_GB2312" w:cs="宋体"/>
          <w:color w:val="auto"/>
          <w:kern w:val="0"/>
          <w:sz w:val="32"/>
          <w:szCs w:val="32"/>
        </w:rPr>
        <w:t>等</w:t>
      </w:r>
      <w:r>
        <w:rPr>
          <w:rFonts w:hint="eastAsia" w:ascii="仿宋_GB2312" w:eastAsia="仿宋_GB2312" w:cs="宋体"/>
          <w:color w:val="auto"/>
          <w:kern w:val="0"/>
          <w:sz w:val="32"/>
          <w:szCs w:val="32"/>
        </w:rPr>
        <w:t>单位</w:t>
      </w:r>
      <w:r>
        <w:rPr>
          <w:rFonts w:hint="eastAsia" w:ascii="仿宋_GB2312" w:eastAsia="仿宋_GB2312" w:cs="宋体"/>
          <w:color w:val="auto"/>
          <w:kern w:val="0"/>
          <w:sz w:val="32"/>
          <w:szCs w:val="32"/>
          <w:lang w:eastAsia="zh-CN"/>
        </w:rPr>
        <w:t>主要</w:t>
      </w:r>
      <w:r>
        <w:rPr>
          <w:rFonts w:hint="eastAsia" w:ascii="仿宋_GB2312" w:eastAsia="仿宋_GB2312" w:cs="宋体"/>
          <w:color w:val="auto"/>
          <w:kern w:val="0"/>
          <w:sz w:val="32"/>
          <w:szCs w:val="32"/>
        </w:rPr>
        <w:t>负责人组成，</w:t>
      </w:r>
      <w:r>
        <w:rPr>
          <w:rFonts w:hint="eastAsia" w:ascii="仿宋_GB2312" w:eastAsia="仿宋_GB2312" w:cs="宋体"/>
          <w:color w:val="auto"/>
          <w:kern w:val="0"/>
          <w:sz w:val="32"/>
          <w:szCs w:val="32"/>
        </w:rPr>
        <w:t>非固定成员由项目</w:t>
      </w:r>
      <w:r>
        <w:rPr>
          <w:rFonts w:hint="eastAsia" w:ascii="仿宋_GB2312" w:eastAsia="仿宋_GB2312" w:cs="宋体"/>
          <w:color w:val="auto"/>
          <w:kern w:val="0"/>
          <w:sz w:val="32"/>
          <w:szCs w:val="32"/>
          <w:lang w:val="en-US" w:eastAsia="zh-CN"/>
        </w:rPr>
        <w:t>承办</w:t>
      </w:r>
      <w:r>
        <w:rPr>
          <w:rFonts w:hint="eastAsia" w:ascii="仿宋_GB2312" w:eastAsia="仿宋_GB2312" w:cs="宋体"/>
          <w:color w:val="auto"/>
          <w:kern w:val="0"/>
          <w:sz w:val="32"/>
          <w:szCs w:val="32"/>
        </w:rPr>
        <w:t>单位及项目相关单位负责人组成。</w:t>
      </w:r>
      <w:r>
        <w:rPr>
          <w:rFonts w:hint="eastAsia" w:ascii="仿宋_GB2312" w:eastAsia="仿宋_GB2312"/>
          <w:color w:val="auto"/>
          <w:sz w:val="32"/>
          <w:szCs w:val="32"/>
        </w:rPr>
        <w:t xml:space="preserve">      </w:t>
      </w:r>
    </w:p>
    <w:p>
      <w:pPr>
        <w:spacing w:line="5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领导小组下设办公室，办公室设在采购与招投标管理处，是领导小组会议的牵头承办单位，具体负责会议的组织筹备、议题征集、会务服务等工作。</w:t>
      </w:r>
    </w:p>
    <w:p>
      <w:pPr>
        <w:spacing w:line="560" w:lineRule="exact"/>
        <w:ind w:firstLine="602" w:firstLineChars="200"/>
        <w:rPr>
          <w:rFonts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 xml:space="preserve">第四条 </w:t>
      </w:r>
      <w:r>
        <w:rPr>
          <w:rFonts w:hint="eastAsia" w:ascii="仿宋_GB2312" w:hAnsi="仿宋_GB2312" w:eastAsia="仿宋_GB2312" w:cs="仿宋_GB2312"/>
          <w:color w:val="auto"/>
          <w:sz w:val="30"/>
          <w:szCs w:val="30"/>
        </w:rPr>
        <w:t>领导小组的议事范围：</w:t>
      </w:r>
    </w:p>
    <w:p>
      <w:pPr>
        <w:spacing w:line="5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（一）学习、贯彻和落实国家及上级有关部门关于采购与招标工作的重大决策部署和重要会议、文件精神；</w:t>
      </w:r>
    </w:p>
    <w:p>
      <w:pPr>
        <w:spacing w:line="5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（二）研究讨论学校采购与招投标工作的管理规章制度等；</w:t>
      </w:r>
    </w:p>
    <w:p>
      <w:pPr>
        <w:spacing w:line="5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（三）研究讨论学校项目单位提交的招标采购文件（50万元以上）；</w:t>
      </w:r>
    </w:p>
    <w:p>
      <w:pPr>
        <w:spacing w:line="5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（四）研究处理采购合同重大变更事项；</w:t>
      </w:r>
    </w:p>
    <w:p>
      <w:pPr>
        <w:spacing w:line="5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（五）研究讨论招标代理机构的遴选方案，负责招标代理机构的考核；</w:t>
      </w:r>
    </w:p>
    <w:p>
      <w:pPr>
        <w:spacing w:line="5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（六）研究处理采购与招标过程中发生的重大质疑、投诉等问题；</w:t>
      </w:r>
    </w:p>
    <w:p>
      <w:pPr>
        <w:spacing w:line="5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（七）确定需要向校长办公会或党委会报告的有关事项；</w:t>
      </w:r>
    </w:p>
    <w:p>
      <w:pPr>
        <w:spacing w:line="5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（八）其它需要研究处理的专项事项。</w:t>
      </w:r>
    </w:p>
    <w:p>
      <w:pPr>
        <w:spacing w:line="560" w:lineRule="exact"/>
        <w:ind w:firstLine="602" w:firstLineChars="200"/>
        <w:rPr>
          <w:rFonts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 xml:space="preserve">第五条 </w:t>
      </w:r>
      <w:r>
        <w:rPr>
          <w:rFonts w:hint="eastAsia" w:ascii="仿宋_GB2312" w:hAnsi="仿宋_GB2312" w:eastAsia="仿宋_GB2312" w:cs="仿宋_GB2312"/>
          <w:color w:val="auto"/>
          <w:sz w:val="30"/>
          <w:szCs w:val="30"/>
        </w:rPr>
        <w:t>领导小组议事的主要的形式是召开领导小组会议。</w:t>
      </w:r>
    </w:p>
    <w:p>
      <w:pPr>
        <w:spacing w:line="560" w:lineRule="exact"/>
        <w:ind w:firstLine="602" w:firstLineChars="200"/>
        <w:rPr>
          <w:rFonts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 xml:space="preserve">第六条 </w:t>
      </w:r>
      <w:r>
        <w:rPr>
          <w:rFonts w:hint="eastAsia" w:ascii="仿宋_GB2312" w:hAnsi="仿宋_GB2312" w:eastAsia="仿宋_GB2312" w:cs="仿宋_GB2312"/>
          <w:color w:val="auto"/>
          <w:sz w:val="30"/>
          <w:szCs w:val="30"/>
        </w:rPr>
        <w:t>领导小组会议的议事程序和相关要求如下：</w:t>
      </w:r>
    </w:p>
    <w:p>
      <w:pPr>
        <w:pStyle w:val="8"/>
        <w:numPr>
          <w:ilvl w:val="0"/>
          <w:numId w:val="1"/>
        </w:numPr>
        <w:tabs>
          <w:tab w:val="left" w:pos="993"/>
        </w:tabs>
        <w:spacing w:line="560" w:lineRule="exact"/>
        <w:ind w:left="0" w:firstLine="560" w:firstLineChars="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领导小组会议根据工作需要可以随时召开。</w:t>
      </w:r>
    </w:p>
    <w:p>
      <w:pPr>
        <w:pStyle w:val="8"/>
        <w:numPr>
          <w:ilvl w:val="0"/>
          <w:numId w:val="1"/>
        </w:numPr>
        <w:tabs>
          <w:tab w:val="left" w:pos="993"/>
        </w:tabs>
        <w:spacing w:line="560" w:lineRule="exact"/>
        <w:ind w:left="0" w:firstLine="560" w:firstLineChars="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领导小组会议由领导小组组长或组长授权的副组长召集并主持。</w:t>
      </w:r>
    </w:p>
    <w:p>
      <w:pPr>
        <w:pStyle w:val="8"/>
        <w:numPr>
          <w:ilvl w:val="0"/>
          <w:numId w:val="1"/>
        </w:numPr>
        <w:tabs>
          <w:tab w:val="left" w:pos="993"/>
        </w:tabs>
        <w:spacing w:line="560" w:lineRule="exact"/>
        <w:ind w:left="0" w:firstLine="560" w:firstLineChars="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会议议题必须由会议主持人审定。开会时必须按照拟定的议题议事，一般不得临时动议。</w:t>
      </w:r>
    </w:p>
    <w:p>
      <w:pPr>
        <w:pStyle w:val="8"/>
        <w:numPr>
          <w:ilvl w:val="0"/>
          <w:numId w:val="1"/>
        </w:numPr>
        <w:tabs>
          <w:tab w:val="left" w:pos="993"/>
        </w:tabs>
        <w:spacing w:line="560" w:lineRule="exact"/>
        <w:ind w:left="0" w:firstLine="560" w:firstLineChars="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会议召开前，一般应提前</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日通知小组全体成员，准确确定能够参加会议的人员人数。并应于开会前1日将会议议题送达与会人员。</w:t>
      </w:r>
    </w:p>
    <w:p>
      <w:pPr>
        <w:pStyle w:val="8"/>
        <w:numPr>
          <w:ilvl w:val="0"/>
          <w:numId w:val="1"/>
        </w:numPr>
        <w:tabs>
          <w:tab w:val="left" w:pos="993"/>
        </w:tabs>
        <w:spacing w:line="560" w:lineRule="exact"/>
        <w:ind w:left="0" w:firstLine="560" w:firstLineChars="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领导小组固定成员单位的主要负责人为固定参会人员。</w:t>
      </w:r>
      <w:r>
        <w:rPr>
          <w:rFonts w:hint="eastAsia" w:ascii="仿宋_GB2312" w:hAnsi="仿宋_GB2312" w:eastAsia="仿宋_GB2312" w:cs="仿宋_GB2312"/>
          <w:color w:val="auto"/>
          <w:sz w:val="30"/>
          <w:szCs w:val="30"/>
        </w:rPr>
        <w:t>主要负责人因</w:t>
      </w:r>
      <w:r>
        <w:rPr>
          <w:rFonts w:hint="eastAsia" w:ascii="仿宋_GB2312" w:hAnsi="仿宋_GB2312" w:eastAsia="仿宋_GB2312" w:cs="仿宋_GB2312"/>
          <w:color w:val="auto"/>
          <w:sz w:val="30"/>
          <w:szCs w:val="30"/>
          <w:lang w:eastAsia="zh-CN"/>
        </w:rPr>
        <w:t>不可抗原因</w:t>
      </w:r>
      <w:r>
        <w:rPr>
          <w:rFonts w:hint="eastAsia" w:ascii="仿宋_GB2312" w:hAnsi="仿宋_GB2312" w:eastAsia="仿宋_GB2312" w:cs="仿宋_GB2312"/>
          <w:color w:val="auto"/>
          <w:sz w:val="30"/>
          <w:szCs w:val="30"/>
        </w:rPr>
        <w:t>不能参会的,可以</w:t>
      </w:r>
      <w:r>
        <w:rPr>
          <w:rFonts w:hint="eastAsia" w:ascii="仿宋_GB2312" w:hAnsi="仿宋_GB2312" w:eastAsia="仿宋_GB2312" w:cs="仿宋_GB2312"/>
          <w:color w:val="auto"/>
          <w:sz w:val="30"/>
          <w:szCs w:val="30"/>
          <w:lang w:eastAsia="zh-CN"/>
        </w:rPr>
        <w:t>指定一名相对固定的能</w:t>
      </w:r>
      <w:r>
        <w:rPr>
          <w:rFonts w:hint="eastAsia" w:ascii="仿宋_GB2312" w:hAnsi="仿宋_GB2312" w:eastAsia="仿宋_GB2312" w:cs="仿宋_GB2312"/>
          <w:color w:val="auto"/>
          <w:sz w:val="30"/>
          <w:szCs w:val="30"/>
        </w:rPr>
        <w:t>代表本单位发表意见的人员参会，</w:t>
      </w:r>
      <w:r>
        <w:rPr>
          <w:rFonts w:hint="eastAsia" w:ascii="仿宋_GB2312" w:hAnsi="仿宋_GB2312" w:eastAsia="仿宋_GB2312" w:cs="仿宋_GB2312"/>
          <w:color w:val="auto"/>
          <w:sz w:val="30"/>
          <w:szCs w:val="30"/>
        </w:rPr>
        <w:t>非固定成员单位根据会议议程需要参加。</w:t>
      </w:r>
    </w:p>
    <w:p>
      <w:pPr>
        <w:pStyle w:val="8"/>
        <w:numPr>
          <w:ilvl w:val="0"/>
          <w:numId w:val="1"/>
        </w:numPr>
        <w:tabs>
          <w:tab w:val="left" w:pos="993"/>
        </w:tabs>
        <w:spacing w:line="560" w:lineRule="exact"/>
        <w:ind w:left="0" w:firstLine="560" w:firstLineChars="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会议采取一题一议的方式,议题提请单位负责人应当到会汇报;涉及多个单位的议题,牵头单位应做好协商沟通工作并负责汇报。</w:t>
      </w:r>
    </w:p>
    <w:p>
      <w:pPr>
        <w:pStyle w:val="8"/>
        <w:numPr>
          <w:ilvl w:val="0"/>
          <w:numId w:val="1"/>
        </w:numPr>
        <w:tabs>
          <w:tab w:val="left" w:pos="993"/>
        </w:tabs>
        <w:spacing w:line="560" w:lineRule="exact"/>
        <w:ind w:left="0" w:firstLine="560" w:firstLineChars="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会议召开时，领导小组成员除因病或出差等</w:t>
      </w:r>
      <w:r>
        <w:rPr>
          <w:rFonts w:hint="eastAsia" w:ascii="仿宋_GB2312" w:hAnsi="仿宋_GB2312" w:eastAsia="仿宋_GB2312" w:cs="仿宋_GB2312"/>
          <w:color w:val="auto"/>
          <w:sz w:val="30"/>
          <w:szCs w:val="30"/>
          <w:lang w:eastAsia="zh-CN"/>
        </w:rPr>
        <w:t>不可抗原因</w:t>
      </w:r>
      <w:r>
        <w:rPr>
          <w:rFonts w:hint="eastAsia" w:ascii="仿宋_GB2312" w:hAnsi="仿宋_GB2312" w:eastAsia="仿宋_GB2312" w:cs="仿宋_GB2312"/>
          <w:color w:val="auto"/>
          <w:sz w:val="30"/>
          <w:szCs w:val="30"/>
        </w:rPr>
        <w:t>可请假外，应当全部出席会议；有2/3以上小组成员到会方可开会，与会议议题所涉事项直接相关的小组成员必须到会；如会议议题涉及重大法律</w:t>
      </w:r>
      <w:r>
        <w:rPr>
          <w:rFonts w:hint="eastAsia" w:ascii="仿宋_GB2312" w:hAnsi="仿宋_GB2312" w:eastAsia="仿宋_GB2312" w:cs="仿宋_GB2312"/>
          <w:color w:val="auto"/>
          <w:sz w:val="30"/>
          <w:szCs w:val="30"/>
          <w:lang w:val="en-US" w:eastAsia="zh-CN"/>
        </w:rPr>
        <w:t>事务</w:t>
      </w:r>
      <w:r>
        <w:rPr>
          <w:rFonts w:hint="eastAsia" w:ascii="仿宋_GB2312" w:hAnsi="仿宋_GB2312" w:eastAsia="仿宋_GB2312" w:cs="仿宋_GB2312"/>
          <w:color w:val="auto"/>
          <w:sz w:val="30"/>
          <w:szCs w:val="30"/>
        </w:rPr>
        <w:t>，由党政办负责安排法律事务方面的代表到会。</w:t>
      </w:r>
    </w:p>
    <w:p>
      <w:pPr>
        <w:pStyle w:val="8"/>
        <w:numPr>
          <w:ilvl w:val="0"/>
          <w:numId w:val="1"/>
        </w:numPr>
        <w:tabs>
          <w:tab w:val="left" w:pos="993"/>
        </w:tabs>
        <w:spacing w:line="560" w:lineRule="exact"/>
        <w:ind w:left="0" w:firstLine="560" w:firstLineChars="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会议决议事项可采取无记名投票方式、举手方式或其它方式进行表决，赞成人数超过到会人数1/2方为通过，表决结果由会议主持人当场宣布。</w:t>
      </w:r>
    </w:p>
    <w:p>
      <w:pPr>
        <w:pStyle w:val="8"/>
        <w:numPr>
          <w:ilvl w:val="0"/>
          <w:numId w:val="1"/>
        </w:numPr>
        <w:tabs>
          <w:tab w:val="left" w:pos="993"/>
        </w:tabs>
        <w:spacing w:line="560" w:lineRule="exact"/>
        <w:ind w:left="0" w:firstLine="560" w:firstLineChars="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会议形成一致意见的，应明确决策的具体内容；会议决策中存在重大分歧或发现有重大情况尚不清楚的，应进一步调研论证后，另择时间重新进入决策程序。</w:t>
      </w:r>
    </w:p>
    <w:p>
      <w:pPr>
        <w:pStyle w:val="8"/>
        <w:numPr>
          <w:ilvl w:val="0"/>
          <w:numId w:val="1"/>
        </w:numPr>
        <w:tabs>
          <w:tab w:val="left" w:pos="993"/>
        </w:tabs>
        <w:spacing w:line="560" w:lineRule="exact"/>
        <w:ind w:left="0" w:firstLine="560" w:firstLineChars="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参加会议的小组成员必须遵守保密制度，在学校没有对外发布之前不得泄露会议相关内容。</w:t>
      </w:r>
    </w:p>
    <w:p>
      <w:pPr>
        <w:pStyle w:val="8"/>
        <w:tabs>
          <w:tab w:val="left" w:pos="993"/>
        </w:tabs>
        <w:spacing w:line="560" w:lineRule="exact"/>
        <w:ind w:firstLine="602"/>
        <w:rPr>
          <w:rFonts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第七条</w:t>
      </w:r>
      <w:r>
        <w:rPr>
          <w:rFonts w:hint="eastAsia" w:ascii="仿宋_GB2312" w:hAnsi="仿宋_GB2312" w:eastAsia="仿宋_GB2312" w:cs="仿宋_GB2312"/>
          <w:color w:val="auto"/>
          <w:sz w:val="30"/>
          <w:szCs w:val="30"/>
        </w:rPr>
        <w:t xml:space="preserve"> </w:t>
      </w:r>
      <w:bookmarkStart w:id="0" w:name="_GoBack"/>
      <w:r>
        <w:rPr>
          <w:rFonts w:hint="eastAsia" w:ascii="仿宋_GB2312" w:hAnsi="仿宋_GB2312" w:eastAsia="仿宋_GB2312" w:cs="仿宋_GB2312"/>
          <w:color w:val="auto"/>
          <w:sz w:val="30"/>
          <w:szCs w:val="30"/>
        </w:rPr>
        <w:t>对涉及紧急采购且金额达到10万元以上等事项，按照国家和学校的有关规定，采取联签审批的方式履行决策程序，</w:t>
      </w:r>
      <w:r>
        <w:rPr>
          <w:rFonts w:hint="eastAsia" w:ascii="仿宋_GB2312" w:hAnsi="仿宋_GB2312" w:eastAsia="仿宋_GB2312" w:cs="仿宋_GB2312"/>
          <w:color w:val="auto"/>
          <w:sz w:val="30"/>
          <w:szCs w:val="30"/>
        </w:rPr>
        <w:t>报校长办公会议研究决定</w:t>
      </w:r>
      <w:bookmarkEnd w:id="0"/>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按照相应程序对应急采购结果予以公示，并在下一次领导小组全体会议上进行通报。</w:t>
      </w:r>
    </w:p>
    <w:p>
      <w:pPr>
        <w:spacing w:line="560" w:lineRule="exact"/>
        <w:ind w:firstLine="602" w:firstLineChars="200"/>
        <w:rPr>
          <w:rFonts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第八条</w:t>
      </w:r>
      <w:r>
        <w:rPr>
          <w:rFonts w:hint="eastAsia" w:ascii="仿宋_GB2312" w:hAnsi="仿宋_GB2312" w:eastAsia="仿宋_GB2312" w:cs="仿宋_GB2312"/>
          <w:color w:val="auto"/>
          <w:sz w:val="30"/>
          <w:szCs w:val="30"/>
        </w:rPr>
        <w:t xml:space="preserve"> 会议由领导小组办公室做好记录，并于会后整理形成会议纪要</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 xml:space="preserve">由领导小组办公室负责贯彻落实。重大议决事项的落实情况需在下一次全体会议召开时向与会人员进行通报。 </w:t>
      </w:r>
    </w:p>
    <w:p>
      <w:pPr>
        <w:spacing w:line="560" w:lineRule="exact"/>
        <w:ind w:firstLine="602" w:firstLineChars="200"/>
        <w:rPr>
          <w:rFonts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第九条</w:t>
      </w:r>
      <w:r>
        <w:rPr>
          <w:rFonts w:hint="eastAsia" w:ascii="仿宋_GB2312" w:hAnsi="仿宋_GB2312" w:eastAsia="仿宋_GB2312" w:cs="仿宋_GB2312"/>
          <w:color w:val="auto"/>
          <w:sz w:val="30"/>
          <w:szCs w:val="30"/>
        </w:rPr>
        <w:t xml:space="preserve"> 领导小组休会期间，日常事务由领导小组办公室负责。</w:t>
      </w:r>
    </w:p>
    <w:p>
      <w:pPr>
        <w:spacing w:line="560" w:lineRule="exact"/>
        <w:ind w:firstLine="602" w:firstLineChars="200"/>
        <w:rPr>
          <w:rFonts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第十条</w:t>
      </w:r>
      <w:r>
        <w:rPr>
          <w:rFonts w:hint="eastAsia" w:ascii="仿宋_GB2312" w:hAnsi="仿宋_GB2312" w:eastAsia="仿宋_GB2312" w:cs="仿宋_GB2312"/>
          <w:color w:val="auto"/>
          <w:sz w:val="30"/>
          <w:szCs w:val="30"/>
        </w:rPr>
        <w:t xml:space="preserve"> 本规则自发布之日起执行，由领导小组负责解释。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409FC"/>
    <w:multiLevelType w:val="multilevel"/>
    <w:tmpl w:val="351409FC"/>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NjMzM1YTg0N2I0YmNlZWU1NWRhOTYwYzIxNjU0MjcifQ=="/>
  </w:docVars>
  <w:rsids>
    <w:rsidRoot w:val="00D01A0F"/>
    <w:rsid w:val="00006014"/>
    <w:rsid w:val="00013A33"/>
    <w:rsid w:val="00015CB4"/>
    <w:rsid w:val="00023D6A"/>
    <w:rsid w:val="000703B4"/>
    <w:rsid w:val="000866F4"/>
    <w:rsid w:val="000941ED"/>
    <w:rsid w:val="000B5845"/>
    <w:rsid w:val="000C6CDF"/>
    <w:rsid w:val="000E3322"/>
    <w:rsid w:val="0010022D"/>
    <w:rsid w:val="00127146"/>
    <w:rsid w:val="001310BE"/>
    <w:rsid w:val="00154B67"/>
    <w:rsid w:val="001D5CD2"/>
    <w:rsid w:val="00246AB1"/>
    <w:rsid w:val="002D1F60"/>
    <w:rsid w:val="00324EB7"/>
    <w:rsid w:val="00342F2D"/>
    <w:rsid w:val="00357777"/>
    <w:rsid w:val="0038226A"/>
    <w:rsid w:val="003A12BE"/>
    <w:rsid w:val="003B750D"/>
    <w:rsid w:val="003F0DF9"/>
    <w:rsid w:val="00437669"/>
    <w:rsid w:val="00443B08"/>
    <w:rsid w:val="004830AF"/>
    <w:rsid w:val="004D2464"/>
    <w:rsid w:val="004E6C6B"/>
    <w:rsid w:val="004F0C36"/>
    <w:rsid w:val="004F683E"/>
    <w:rsid w:val="0050269D"/>
    <w:rsid w:val="005033CC"/>
    <w:rsid w:val="00523D7D"/>
    <w:rsid w:val="00525530"/>
    <w:rsid w:val="00540FCD"/>
    <w:rsid w:val="00590067"/>
    <w:rsid w:val="005A03AC"/>
    <w:rsid w:val="005A6CEA"/>
    <w:rsid w:val="00624DE0"/>
    <w:rsid w:val="00670B80"/>
    <w:rsid w:val="006738DF"/>
    <w:rsid w:val="0067555C"/>
    <w:rsid w:val="006A73C0"/>
    <w:rsid w:val="006C0CC6"/>
    <w:rsid w:val="006D3FFA"/>
    <w:rsid w:val="00701DA0"/>
    <w:rsid w:val="00704234"/>
    <w:rsid w:val="0073284D"/>
    <w:rsid w:val="00787816"/>
    <w:rsid w:val="007D1D26"/>
    <w:rsid w:val="007D5A96"/>
    <w:rsid w:val="007D68A4"/>
    <w:rsid w:val="0080080F"/>
    <w:rsid w:val="00826841"/>
    <w:rsid w:val="00847F53"/>
    <w:rsid w:val="008659A9"/>
    <w:rsid w:val="00882169"/>
    <w:rsid w:val="008956F7"/>
    <w:rsid w:val="009B3908"/>
    <w:rsid w:val="009C1378"/>
    <w:rsid w:val="009C3D28"/>
    <w:rsid w:val="009C5D84"/>
    <w:rsid w:val="009C7A42"/>
    <w:rsid w:val="009D3C96"/>
    <w:rsid w:val="00A60A1F"/>
    <w:rsid w:val="00A76ED1"/>
    <w:rsid w:val="00A771C9"/>
    <w:rsid w:val="00A82705"/>
    <w:rsid w:val="00A9633A"/>
    <w:rsid w:val="00AC0215"/>
    <w:rsid w:val="00AF3ECE"/>
    <w:rsid w:val="00B05C2E"/>
    <w:rsid w:val="00B577BA"/>
    <w:rsid w:val="00B60F19"/>
    <w:rsid w:val="00BA2022"/>
    <w:rsid w:val="00BF7F7F"/>
    <w:rsid w:val="00C377E2"/>
    <w:rsid w:val="00C53050"/>
    <w:rsid w:val="00C64990"/>
    <w:rsid w:val="00C93F7A"/>
    <w:rsid w:val="00CD3CEE"/>
    <w:rsid w:val="00CE0CCF"/>
    <w:rsid w:val="00D01A0F"/>
    <w:rsid w:val="00D643BB"/>
    <w:rsid w:val="00D818CA"/>
    <w:rsid w:val="00DA5880"/>
    <w:rsid w:val="00DC734E"/>
    <w:rsid w:val="00E52634"/>
    <w:rsid w:val="00E65B1C"/>
    <w:rsid w:val="00E8402C"/>
    <w:rsid w:val="00ED054B"/>
    <w:rsid w:val="00EE61B4"/>
    <w:rsid w:val="00F376CA"/>
    <w:rsid w:val="00FB1E98"/>
    <w:rsid w:val="00FE2821"/>
    <w:rsid w:val="01510283"/>
    <w:rsid w:val="05B61D1F"/>
    <w:rsid w:val="08AE0BA6"/>
    <w:rsid w:val="0F1B2C49"/>
    <w:rsid w:val="0F2F2545"/>
    <w:rsid w:val="10E25CD7"/>
    <w:rsid w:val="11440635"/>
    <w:rsid w:val="124F0840"/>
    <w:rsid w:val="16DC3F18"/>
    <w:rsid w:val="184601DC"/>
    <w:rsid w:val="19911620"/>
    <w:rsid w:val="1B4F7C08"/>
    <w:rsid w:val="1D565AEB"/>
    <w:rsid w:val="1F0E14F1"/>
    <w:rsid w:val="1F1617E6"/>
    <w:rsid w:val="1F737DB8"/>
    <w:rsid w:val="1FD402D3"/>
    <w:rsid w:val="23112300"/>
    <w:rsid w:val="232E441B"/>
    <w:rsid w:val="25642B36"/>
    <w:rsid w:val="26FB5009"/>
    <w:rsid w:val="271B1E4C"/>
    <w:rsid w:val="272B3FFA"/>
    <w:rsid w:val="281C7C02"/>
    <w:rsid w:val="2DCD546F"/>
    <w:rsid w:val="2F570198"/>
    <w:rsid w:val="30B62F6A"/>
    <w:rsid w:val="3243067A"/>
    <w:rsid w:val="360F4AF8"/>
    <w:rsid w:val="3C7E45E0"/>
    <w:rsid w:val="3EB01606"/>
    <w:rsid w:val="3F03260B"/>
    <w:rsid w:val="3F222CB4"/>
    <w:rsid w:val="4281202F"/>
    <w:rsid w:val="42AA057C"/>
    <w:rsid w:val="43076FC8"/>
    <w:rsid w:val="44EE25F2"/>
    <w:rsid w:val="46640944"/>
    <w:rsid w:val="47F65918"/>
    <w:rsid w:val="48B91673"/>
    <w:rsid w:val="4B442472"/>
    <w:rsid w:val="4E0D4002"/>
    <w:rsid w:val="56001E7E"/>
    <w:rsid w:val="56674629"/>
    <w:rsid w:val="578E5E04"/>
    <w:rsid w:val="58D634C2"/>
    <w:rsid w:val="5DC9114A"/>
    <w:rsid w:val="5DDB4E72"/>
    <w:rsid w:val="5FF62730"/>
    <w:rsid w:val="60DF1D6B"/>
    <w:rsid w:val="61170F84"/>
    <w:rsid w:val="63693629"/>
    <w:rsid w:val="63B82DBD"/>
    <w:rsid w:val="64C11FC0"/>
    <w:rsid w:val="67073113"/>
    <w:rsid w:val="6B921AFD"/>
    <w:rsid w:val="74FE6839"/>
    <w:rsid w:val="75E64AF8"/>
    <w:rsid w:val="762E4198"/>
    <w:rsid w:val="768E7A7F"/>
    <w:rsid w:val="79C4671D"/>
    <w:rsid w:val="7AFC7C0E"/>
    <w:rsid w:val="7B953542"/>
    <w:rsid w:val="7C523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列出段落1"/>
    <w:basedOn w:val="1"/>
    <w:qFormat/>
    <w:uiPriority w:val="34"/>
    <w:pPr>
      <w:ind w:firstLine="420" w:firstLineChars="200"/>
    </w:pPr>
  </w:style>
  <w:style w:type="character" w:customStyle="1" w:styleId="9">
    <w:name w:val="页眉 Char"/>
    <w:basedOn w:val="5"/>
    <w:link w:val="4"/>
    <w:qFormat/>
    <w:uiPriority w:val="99"/>
    <w:rPr>
      <w:rFonts w:ascii="Times New Roman" w:hAnsi="Times New Roman" w:eastAsia="宋体" w:cs="Times New Roman"/>
      <w:sz w:val="18"/>
      <w:szCs w:val="18"/>
    </w:rPr>
  </w:style>
  <w:style w:type="character" w:customStyle="1" w:styleId="10">
    <w:name w:val="页脚 Char"/>
    <w:basedOn w:val="5"/>
    <w:link w:val="3"/>
    <w:qFormat/>
    <w:uiPriority w:val="99"/>
    <w:rPr>
      <w:rFonts w:ascii="Times New Roman" w:hAnsi="Times New Roman" w:eastAsia="宋体" w:cs="Times New Roman"/>
      <w:sz w:val="18"/>
      <w:szCs w:val="18"/>
    </w:rPr>
  </w:style>
  <w:style w:type="character" w:customStyle="1" w:styleId="11">
    <w:name w:val="批注框文本 Char"/>
    <w:basedOn w:val="5"/>
    <w:link w:val="2"/>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3</Pages>
  <Words>1484</Words>
  <Characters>1490</Characters>
  <Lines>11</Lines>
  <Paragraphs>3</Paragraphs>
  <TotalTime>1</TotalTime>
  <ScaleCrop>false</ScaleCrop>
  <LinksUpToDate>false</LinksUpToDate>
  <CharactersWithSpaces>1507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2019-01-22T03:49:00Z</dcterms:created>
  <dc:creator>Administrator</dc:creator>
  <cp:lastModifiedBy>蒙激流</cp:lastModifiedBy>
  <cp:lastPrinted>2019-01-22T08:17:00Z</cp:lastPrinted>
  <dcterms:modified xsi:type="dcterms:W3CDTF">2023-06-05T02:27:45Z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A8218D089D664502B2DCEAAAC39286C1_12</vt:lpwstr>
  </property>
</Properties>
</file>